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9" w:rsidRDefault="00087481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5 U</w:t>
      </w:r>
      <w:r w:rsidR="0092287E">
        <w:rPr>
          <w:rFonts w:ascii="Arial" w:hAnsi="Arial" w:cs="Arial"/>
          <w:b/>
          <w:sz w:val="24"/>
          <w:szCs w:val="24"/>
        </w:rPr>
        <w:t xml:space="preserve">nit 18 Los </w:t>
      </w:r>
      <w:proofErr w:type="spellStart"/>
      <w:r w:rsidR="0092287E">
        <w:rPr>
          <w:rFonts w:ascii="Arial" w:hAnsi="Arial" w:cs="Arial"/>
          <w:b/>
          <w:sz w:val="24"/>
          <w:szCs w:val="24"/>
        </w:rPr>
        <w:t>Planetas</w:t>
      </w:r>
      <w:proofErr w:type="spellEnd"/>
      <w:r w:rsidR="0092287E">
        <w:rPr>
          <w:rFonts w:ascii="Arial" w:hAnsi="Arial" w:cs="Arial"/>
          <w:b/>
          <w:sz w:val="24"/>
          <w:szCs w:val="24"/>
        </w:rPr>
        <w:t xml:space="preserve"> – Summer Term 2</w:t>
      </w:r>
    </w:p>
    <w:p w:rsidR="00306A36" w:rsidRDefault="00306A36" w:rsidP="00A027F9">
      <w:pPr>
        <w:jc w:val="center"/>
        <w:rPr>
          <w:rFonts w:ascii="Arial" w:hAnsi="Arial" w:cs="Arial"/>
          <w:b/>
          <w:sz w:val="24"/>
          <w:szCs w:val="24"/>
        </w:rPr>
      </w:pPr>
    </w:p>
    <w:p w:rsidR="00A027F9" w:rsidRDefault="00A027F9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Unit</w:t>
      </w:r>
    </w:p>
    <w:p w:rsidR="002D4744" w:rsidRPr="00382336" w:rsidRDefault="008E1E0F" w:rsidP="002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theme of this Unit is The Planets. It is designed to link with the Science </w:t>
      </w:r>
      <w:r w:rsidR="00AC6374">
        <w:rPr>
          <w:rFonts w:ascii="Arial" w:hAnsi="Arial" w:cs="Arial"/>
          <w:sz w:val="24"/>
          <w:szCs w:val="24"/>
        </w:rPr>
        <w:t>programme a</w:t>
      </w:r>
      <w:r w:rsidR="00306A36">
        <w:rPr>
          <w:rFonts w:ascii="Arial" w:hAnsi="Arial" w:cs="Arial"/>
          <w:sz w:val="24"/>
          <w:szCs w:val="24"/>
        </w:rPr>
        <w:t>nd the appropriate vocabulary and required knowledge are</w:t>
      </w:r>
      <w:r w:rsidR="00AC6374">
        <w:rPr>
          <w:rFonts w:ascii="Arial" w:hAnsi="Arial" w:cs="Arial"/>
          <w:sz w:val="24"/>
          <w:szCs w:val="24"/>
        </w:rPr>
        <w:t xml:space="preserve"> included. There is also an emphasis on developing grammatical knowledge to manipulate the language and to identify different word classes. </w:t>
      </w:r>
      <w:r w:rsidR="00EB1778">
        <w:rPr>
          <w:rFonts w:ascii="Arial" w:hAnsi="Arial" w:cs="Arial"/>
          <w:sz w:val="24"/>
          <w:szCs w:val="24"/>
        </w:rPr>
        <w:t>The</w:t>
      </w:r>
      <w:r w:rsidR="00582B20" w:rsidRPr="00382336">
        <w:rPr>
          <w:rFonts w:ascii="Arial" w:hAnsi="Arial" w:cs="Arial"/>
          <w:sz w:val="24"/>
          <w:szCs w:val="24"/>
        </w:rPr>
        <w:t xml:space="preserve"> Pr</w:t>
      </w:r>
      <w:r w:rsidR="00EB1778">
        <w:rPr>
          <w:rFonts w:ascii="Arial" w:hAnsi="Arial" w:cs="Arial"/>
          <w:sz w:val="24"/>
          <w:szCs w:val="24"/>
        </w:rPr>
        <w:t>ogramme of Study Objectives touch</w:t>
      </w:r>
      <w:r w:rsidR="00E30E96">
        <w:rPr>
          <w:rFonts w:ascii="Arial" w:hAnsi="Arial" w:cs="Arial"/>
          <w:sz w:val="24"/>
          <w:szCs w:val="24"/>
        </w:rPr>
        <w:t xml:space="preserve">ed on in this Unit are 1, </w:t>
      </w:r>
      <w:r w:rsidR="003279C8">
        <w:rPr>
          <w:rFonts w:ascii="Arial" w:hAnsi="Arial" w:cs="Arial"/>
          <w:sz w:val="24"/>
          <w:szCs w:val="24"/>
        </w:rPr>
        <w:t xml:space="preserve">2, </w:t>
      </w:r>
      <w:r w:rsidR="00EB1778">
        <w:rPr>
          <w:rFonts w:ascii="Arial" w:hAnsi="Arial" w:cs="Arial"/>
          <w:sz w:val="24"/>
          <w:szCs w:val="24"/>
        </w:rPr>
        <w:t xml:space="preserve">5, 6,7, </w:t>
      </w:r>
      <w:r w:rsidR="00E30E96">
        <w:rPr>
          <w:rFonts w:ascii="Arial" w:hAnsi="Arial" w:cs="Arial"/>
          <w:sz w:val="24"/>
          <w:szCs w:val="24"/>
        </w:rPr>
        <w:t>8,</w:t>
      </w:r>
      <w:r w:rsidR="003279C8">
        <w:rPr>
          <w:rFonts w:ascii="Arial" w:hAnsi="Arial" w:cs="Arial"/>
          <w:sz w:val="24"/>
          <w:szCs w:val="24"/>
        </w:rPr>
        <w:t>10. There are 6</w:t>
      </w:r>
      <w:r w:rsidR="00382336" w:rsidRPr="00382336">
        <w:rPr>
          <w:rFonts w:ascii="Arial" w:hAnsi="Arial" w:cs="Arial"/>
          <w:sz w:val="24"/>
          <w:szCs w:val="24"/>
        </w:rPr>
        <w:t xml:space="preserve"> lessons in this Unit.  All the necessary resources and materials are included at the end of the Unit after all the lesson plans. </w:t>
      </w:r>
    </w:p>
    <w:p w:rsidR="00306A36" w:rsidRDefault="00306A36" w:rsidP="00DF5F92">
      <w:pPr>
        <w:rPr>
          <w:rFonts w:ascii="Arial" w:hAnsi="Arial" w:cs="Arial"/>
          <w:b/>
          <w:sz w:val="24"/>
          <w:szCs w:val="24"/>
        </w:rPr>
      </w:pP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0D221F" w:rsidRPr="000D221F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r w:rsidR="00CA548C">
        <w:rPr>
          <w:rFonts w:ascii="Arial" w:hAnsi="Arial" w:cs="Arial"/>
          <w:sz w:val="24"/>
          <w:szCs w:val="24"/>
        </w:rPr>
        <w:t>produce complex sentences about the planets</w:t>
      </w:r>
    </w:p>
    <w:p w:rsidR="000D221F" w:rsidRPr="00306A36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access new texts</w:t>
      </w:r>
    </w:p>
    <w:p w:rsidR="00306A36" w:rsidRPr="000D221F" w:rsidRDefault="00306A36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understand the different word classes</w:t>
      </w:r>
    </w:p>
    <w:p w:rsidR="00382336" w:rsidRPr="00382336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correctly pronounce key Spanish</w:t>
      </w:r>
      <w:r w:rsidR="00382336" w:rsidRPr="00382336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onic sounds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3279C8" w:rsidRPr="00C70C75" w:rsidRDefault="003279C8" w:rsidP="003279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0C75">
        <w:rPr>
          <w:rFonts w:ascii="Arial" w:hAnsi="Arial" w:cs="Arial"/>
          <w:sz w:val="24"/>
          <w:szCs w:val="24"/>
        </w:rPr>
        <w:t>Manipulate language by changing one element in a sentence</w:t>
      </w:r>
    </w:p>
    <w:p w:rsidR="003279C8" w:rsidRPr="00C70C75" w:rsidRDefault="003279C8" w:rsidP="003279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0C75">
        <w:rPr>
          <w:rFonts w:ascii="Arial" w:hAnsi="Arial" w:cs="Arial"/>
          <w:sz w:val="24"/>
          <w:szCs w:val="24"/>
        </w:rPr>
        <w:t>Recognise the conventions of word order</w:t>
      </w:r>
    </w:p>
    <w:p w:rsidR="003279C8" w:rsidRPr="00C70C75" w:rsidRDefault="003279C8" w:rsidP="003279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0C75">
        <w:rPr>
          <w:rFonts w:ascii="Arial" w:hAnsi="Arial" w:cs="Arial"/>
          <w:sz w:val="24"/>
          <w:szCs w:val="24"/>
        </w:rPr>
        <w:t>Appreciate the origins of words</w:t>
      </w:r>
    </w:p>
    <w:p w:rsidR="003279C8" w:rsidRPr="00C70C75" w:rsidRDefault="00CA548C" w:rsidP="003279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0C75">
        <w:rPr>
          <w:rFonts w:ascii="Arial" w:hAnsi="Arial" w:cs="Arial"/>
          <w:sz w:val="24"/>
          <w:szCs w:val="24"/>
        </w:rPr>
        <w:t>Decipher the meaning of cognates and near cognates</w:t>
      </w:r>
    </w:p>
    <w:p w:rsidR="00DF5F92" w:rsidRPr="003279C8" w:rsidRDefault="00DF5F92" w:rsidP="003279C8">
      <w:pPr>
        <w:rPr>
          <w:rFonts w:ascii="Arial" w:hAnsi="Arial" w:cs="Arial"/>
          <w:b/>
          <w:sz w:val="24"/>
          <w:szCs w:val="24"/>
        </w:rPr>
      </w:pPr>
      <w:r w:rsidRPr="003279C8">
        <w:rPr>
          <w:rFonts w:ascii="Arial" w:hAnsi="Arial" w:cs="Arial"/>
          <w:b/>
          <w:sz w:val="24"/>
          <w:szCs w:val="24"/>
        </w:rPr>
        <w:t>Grammar and Stru</w:t>
      </w:r>
      <w:r w:rsidR="00CA548C">
        <w:rPr>
          <w:rFonts w:ascii="Arial" w:hAnsi="Arial" w:cs="Arial"/>
          <w:b/>
          <w:sz w:val="24"/>
          <w:szCs w:val="24"/>
        </w:rPr>
        <w:t>ctures – Pupils will understand:</w:t>
      </w:r>
    </w:p>
    <w:p w:rsidR="00CA548C" w:rsidRDefault="00CA548C" w:rsidP="000D221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‘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’ and ‘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>’ should be used</w:t>
      </w:r>
    </w:p>
    <w:p w:rsidR="000D221F" w:rsidRPr="003C715B" w:rsidRDefault="00CA548C" w:rsidP="000D221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be able to identify</w:t>
      </w:r>
      <w:r w:rsidR="000D221F" w:rsidRPr="003C715B">
        <w:rPr>
          <w:rFonts w:ascii="Arial" w:hAnsi="Arial" w:cs="Arial"/>
          <w:sz w:val="24"/>
          <w:szCs w:val="24"/>
        </w:rPr>
        <w:t xml:space="preserve"> word classes – verbs, nouns, adjectives</w:t>
      </w:r>
      <w:r>
        <w:rPr>
          <w:rFonts w:ascii="Arial" w:hAnsi="Arial" w:cs="Arial"/>
          <w:sz w:val="24"/>
          <w:szCs w:val="24"/>
        </w:rPr>
        <w:t>, adverbs, connectives</w:t>
      </w:r>
    </w:p>
    <w:p w:rsidR="000D221F" w:rsidRDefault="00CA548C" w:rsidP="000D221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be able to use adjectival agreements with nouns</w:t>
      </w:r>
    </w:p>
    <w:p w:rsidR="00CA548C" w:rsidRPr="003C715B" w:rsidRDefault="00CA548C" w:rsidP="00CA548C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Default="00DF5F92" w:rsidP="00DF5F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</w:t>
      </w:r>
      <w:r w:rsidR="003D181A">
        <w:rPr>
          <w:rFonts w:ascii="Arial" w:hAnsi="Arial" w:cs="Arial"/>
          <w:b/>
          <w:sz w:val="24"/>
          <w:szCs w:val="24"/>
        </w:rPr>
        <w:t>ic focus – Pupils will be</w:t>
      </w:r>
      <w:r w:rsidR="00382336">
        <w:rPr>
          <w:rFonts w:ascii="Arial" w:hAnsi="Arial" w:cs="Arial"/>
          <w:b/>
          <w:sz w:val="24"/>
          <w:szCs w:val="24"/>
        </w:rPr>
        <w:t xml:space="preserve"> (re)</w:t>
      </w:r>
      <w:r w:rsidRPr="00BB1229">
        <w:rPr>
          <w:rFonts w:ascii="Arial" w:hAnsi="Arial" w:cs="Arial"/>
          <w:b/>
          <w:sz w:val="24"/>
          <w:szCs w:val="24"/>
        </w:rPr>
        <w:t>introduced to the following sounds:</w:t>
      </w:r>
    </w:p>
    <w:p w:rsidR="00284115" w:rsidRPr="00284115" w:rsidRDefault="005779B5" w:rsidP="00CA548C">
      <w:pPr>
        <w:pStyle w:val="ListParagraph"/>
        <w:numPr>
          <w:ilvl w:val="0"/>
          <w:numId w:val="1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ñ,</w:t>
      </w:r>
      <w:r w:rsidR="00CA548C">
        <w:rPr>
          <w:rFonts w:ascii="Arial" w:hAnsi="Arial" w:cs="Arial"/>
          <w:sz w:val="24"/>
          <w:szCs w:val="24"/>
        </w:rPr>
        <w:t xml:space="preserve"> v, j, c, e</w:t>
      </w:r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Core language </w:t>
      </w:r>
      <w:r>
        <w:rPr>
          <w:rFonts w:ascii="Arial" w:hAnsi="Arial" w:cs="Arial"/>
          <w:b/>
          <w:sz w:val="24"/>
          <w:szCs w:val="24"/>
        </w:rPr>
        <w:t>–</w:t>
      </w:r>
      <w:r w:rsidRPr="00BB1229">
        <w:rPr>
          <w:rFonts w:ascii="Arial" w:hAnsi="Arial" w:cs="Arial"/>
          <w:b/>
          <w:sz w:val="24"/>
          <w:szCs w:val="24"/>
        </w:rPr>
        <w:t xml:space="preserve"> </w:t>
      </w:r>
    </w:p>
    <w:p w:rsidR="008E1E0F" w:rsidRPr="008E1E0F" w:rsidRDefault="008E1E0F" w:rsidP="00516826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E1E0F">
        <w:rPr>
          <w:rFonts w:ascii="Arial" w:hAnsi="Arial" w:cs="Arial"/>
          <w:sz w:val="24"/>
          <w:szCs w:val="24"/>
        </w:rPr>
        <w:t>Vocabu</w:t>
      </w:r>
      <w:r w:rsidR="00AC6374">
        <w:rPr>
          <w:rFonts w:ascii="Arial" w:hAnsi="Arial" w:cs="Arial"/>
          <w:sz w:val="24"/>
          <w:szCs w:val="24"/>
        </w:rPr>
        <w:t xml:space="preserve">lary for planets and </w:t>
      </w:r>
      <w:r w:rsidRPr="008E1E0F">
        <w:rPr>
          <w:rFonts w:ascii="Arial" w:hAnsi="Arial" w:cs="Arial"/>
          <w:sz w:val="24"/>
          <w:szCs w:val="24"/>
        </w:rPr>
        <w:t>word classes; adjectives of colour and size.</w:t>
      </w:r>
    </w:p>
    <w:p w:rsidR="00DF5F92" w:rsidRPr="008E1E0F" w:rsidRDefault="00DF5F92" w:rsidP="008E1E0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E1E0F">
        <w:rPr>
          <w:rFonts w:ascii="Arial" w:hAnsi="Arial" w:cs="Arial"/>
          <w:b/>
          <w:sz w:val="24"/>
          <w:szCs w:val="24"/>
        </w:rPr>
        <w:t xml:space="preserve">Assessments </w:t>
      </w:r>
      <w:r w:rsidR="00284115" w:rsidRPr="008E1E0F">
        <w:rPr>
          <w:rFonts w:ascii="Arial" w:hAnsi="Arial" w:cs="Arial"/>
          <w:b/>
          <w:sz w:val="24"/>
          <w:szCs w:val="24"/>
        </w:rPr>
        <w:t>–</w:t>
      </w:r>
      <w:r w:rsidRPr="008E1E0F"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4A0085" w:rsidRDefault="00C70C75" w:rsidP="004A0085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final poster</w:t>
      </w:r>
      <w:r w:rsidR="00AC6374">
        <w:rPr>
          <w:rFonts w:ascii="Arial" w:hAnsi="Arial" w:cs="Arial"/>
          <w:sz w:val="24"/>
          <w:szCs w:val="24"/>
        </w:rPr>
        <w:t xml:space="preserve">s containing complex sentences. Assess for accuracy </w:t>
      </w:r>
      <w:r>
        <w:rPr>
          <w:rFonts w:ascii="Arial" w:hAnsi="Arial" w:cs="Arial"/>
          <w:sz w:val="24"/>
          <w:szCs w:val="24"/>
        </w:rPr>
        <w:t>the group production</w:t>
      </w:r>
      <w:r w:rsidR="00AC63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human sentences.</w:t>
      </w:r>
      <w:r w:rsidR="003123A0">
        <w:rPr>
          <w:rFonts w:ascii="Arial" w:hAnsi="Arial" w:cs="Arial"/>
          <w:sz w:val="24"/>
          <w:szCs w:val="24"/>
        </w:rPr>
        <w:t xml:space="preserve"> Carry </w:t>
      </w:r>
      <w:r w:rsidR="004A0085">
        <w:rPr>
          <w:rFonts w:ascii="Arial" w:hAnsi="Arial" w:cs="Arial"/>
          <w:sz w:val="24"/>
          <w:szCs w:val="24"/>
        </w:rPr>
        <w:t xml:space="preserve">out summative assessment task 2, </w:t>
      </w:r>
      <w:r w:rsidR="004A0085" w:rsidRPr="009B4E6B">
        <w:rPr>
          <w:rFonts w:ascii="Arial" w:hAnsi="Arial" w:cs="Arial"/>
          <w:sz w:val="24"/>
          <w:szCs w:val="24"/>
        </w:rPr>
        <w:t xml:space="preserve">which you will find information on in lesson plans, in ‘Assessment’ under main Spanish tab and at </w:t>
      </w:r>
      <w:hyperlink r:id="rId5" w:history="1">
        <w:r w:rsidR="004A0085" w:rsidRPr="009B4E6B">
          <w:rPr>
            <w:rStyle w:val="Hyperlink"/>
            <w:rFonts w:ascii="Arial" w:hAnsi="Arial" w:cs="Arial"/>
            <w:sz w:val="24"/>
            <w:szCs w:val="24"/>
          </w:rPr>
          <w:t>http://bcclanguages.co.uk</w:t>
        </w:r>
      </w:hyperlink>
      <w:bookmarkStart w:id="0" w:name="_GoBack"/>
      <w:bookmarkEnd w:id="0"/>
    </w:p>
    <w:sectPr w:rsidR="00D67039" w:rsidRPr="004A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FAA"/>
    <w:multiLevelType w:val="hybridMultilevel"/>
    <w:tmpl w:val="072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85F"/>
    <w:multiLevelType w:val="hybridMultilevel"/>
    <w:tmpl w:val="420C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712"/>
    <w:multiLevelType w:val="hybridMultilevel"/>
    <w:tmpl w:val="E2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0D5"/>
    <w:multiLevelType w:val="hybridMultilevel"/>
    <w:tmpl w:val="D51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15A"/>
    <w:multiLevelType w:val="hybridMultilevel"/>
    <w:tmpl w:val="EC8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537A"/>
    <w:multiLevelType w:val="hybridMultilevel"/>
    <w:tmpl w:val="88D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06928"/>
    <w:multiLevelType w:val="hybridMultilevel"/>
    <w:tmpl w:val="41ACDF68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 w15:restartNumberingAfterBreak="0">
    <w:nsid w:val="465B671C"/>
    <w:multiLevelType w:val="hybridMultilevel"/>
    <w:tmpl w:val="DDD2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6555"/>
    <w:multiLevelType w:val="hybridMultilevel"/>
    <w:tmpl w:val="6E7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50A6"/>
    <w:multiLevelType w:val="hybridMultilevel"/>
    <w:tmpl w:val="696C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568C"/>
    <w:multiLevelType w:val="hybridMultilevel"/>
    <w:tmpl w:val="00C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87481"/>
    <w:rsid w:val="000B6ED5"/>
    <w:rsid w:val="000D221F"/>
    <w:rsid w:val="00174B01"/>
    <w:rsid w:val="0022096F"/>
    <w:rsid w:val="00284115"/>
    <w:rsid w:val="002D4744"/>
    <w:rsid w:val="00306A36"/>
    <w:rsid w:val="003123A0"/>
    <w:rsid w:val="003279C8"/>
    <w:rsid w:val="00382336"/>
    <w:rsid w:val="003C715B"/>
    <w:rsid w:val="003D181A"/>
    <w:rsid w:val="004A0085"/>
    <w:rsid w:val="004B068D"/>
    <w:rsid w:val="005779B5"/>
    <w:rsid w:val="00582B20"/>
    <w:rsid w:val="005B05C8"/>
    <w:rsid w:val="006206FC"/>
    <w:rsid w:val="00750754"/>
    <w:rsid w:val="007A5B72"/>
    <w:rsid w:val="008D219A"/>
    <w:rsid w:val="008E1E0F"/>
    <w:rsid w:val="0092287E"/>
    <w:rsid w:val="009D744D"/>
    <w:rsid w:val="00A027F9"/>
    <w:rsid w:val="00AC4EAC"/>
    <w:rsid w:val="00AC6374"/>
    <w:rsid w:val="00C70C75"/>
    <w:rsid w:val="00CA548C"/>
    <w:rsid w:val="00D67039"/>
    <w:rsid w:val="00D82F85"/>
    <w:rsid w:val="00DF5F92"/>
    <w:rsid w:val="00E30E96"/>
    <w:rsid w:val="00E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clangu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2016-08-16T18:42:00Z</cp:lastPrinted>
  <dcterms:created xsi:type="dcterms:W3CDTF">2016-09-30T21:01:00Z</dcterms:created>
  <dcterms:modified xsi:type="dcterms:W3CDTF">2016-09-30T21:01:00Z</dcterms:modified>
</cp:coreProperties>
</file>